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B54A0" w14:textId="77777777" w:rsidR="00CB7875" w:rsidRPr="00CB7875" w:rsidRDefault="00CB7875" w:rsidP="00CB7875">
      <w:pPr>
        <w:rPr>
          <w:b/>
          <w:bCs/>
        </w:rPr>
      </w:pPr>
      <w:r w:rsidRPr="00CB7875">
        <w:rPr>
          <w:b/>
          <w:bCs/>
        </w:rPr>
        <w:t>Job Title:</w:t>
      </w:r>
      <w:r w:rsidRPr="00CB7875">
        <w:t xml:space="preserve"> Respiratory Therapist – Registered</w:t>
      </w:r>
    </w:p>
    <w:p w14:paraId="27EA5904" w14:textId="77777777" w:rsidR="00CB7875" w:rsidRPr="00CB7875" w:rsidRDefault="00CB7875" w:rsidP="00CB7875">
      <w:pPr>
        <w:rPr>
          <w:b/>
          <w:bCs/>
        </w:rPr>
      </w:pPr>
      <w:r w:rsidRPr="00CB7875">
        <w:rPr>
          <w:b/>
          <w:bCs/>
        </w:rPr>
        <w:t xml:space="preserve">Location: </w:t>
      </w:r>
      <w:r w:rsidRPr="00CB7875">
        <w:t>Philadelphia, PA</w:t>
      </w:r>
      <w:r w:rsidRPr="00CB7875">
        <w:rPr>
          <w:b/>
          <w:bCs/>
        </w:rPr>
        <w:t xml:space="preserve"> </w:t>
      </w:r>
    </w:p>
    <w:p w14:paraId="6465AE97" w14:textId="77777777" w:rsidR="00CB7875" w:rsidRPr="00CB7875" w:rsidRDefault="00CB7875" w:rsidP="00CB7875">
      <w:pPr>
        <w:rPr>
          <w:b/>
          <w:bCs/>
        </w:rPr>
      </w:pPr>
      <w:r w:rsidRPr="00CB7875">
        <w:rPr>
          <w:b/>
          <w:bCs/>
        </w:rPr>
        <w:t xml:space="preserve">Position Type: </w:t>
      </w:r>
      <w:r w:rsidRPr="00CB7875">
        <w:t>Full-time</w:t>
      </w:r>
    </w:p>
    <w:p w14:paraId="6CBECC81" w14:textId="4A1B30B2" w:rsidR="00CB7875" w:rsidRPr="00CB7875" w:rsidRDefault="00CB7875" w:rsidP="00CB7875">
      <w:pPr>
        <w:rPr>
          <w:b/>
          <w:bCs/>
        </w:rPr>
      </w:pPr>
      <w:r w:rsidRPr="00CB7875">
        <w:rPr>
          <w:b/>
          <w:bCs/>
        </w:rPr>
        <w:br/>
        <w:t>Job Summary:</w:t>
      </w:r>
    </w:p>
    <w:p w14:paraId="6EB8648D" w14:textId="77777777" w:rsidR="00CB7875" w:rsidRPr="00CB7875" w:rsidRDefault="00CB7875" w:rsidP="00CB7875">
      <w:r w:rsidRPr="00CB7875">
        <w:t>Responsible for all aspects of Respiratory Care including, ventilator management, oxygen therapy, specialty gas administration, aerosolized medication therapy, chest physiotherapy, blood gas analysis, patient care assessment, multi-disciplinary team collaboration. Ongoing and continuing education as dictated by the hospital and the State of Pa., participation in Quality Assessment activities within the department.</w:t>
      </w:r>
    </w:p>
    <w:p w14:paraId="32F66072" w14:textId="77777777" w:rsidR="00CB7875" w:rsidRPr="00CB7875" w:rsidRDefault="00CB7875" w:rsidP="00CB7875">
      <w:r w:rsidRPr="00CB7875">
        <w:t> </w:t>
      </w:r>
    </w:p>
    <w:p w14:paraId="6E5A46F0" w14:textId="6845433D" w:rsidR="00CB7875" w:rsidRPr="00CB7875" w:rsidRDefault="00CB7875" w:rsidP="00CB7875">
      <w:pPr>
        <w:rPr>
          <w:b/>
          <w:bCs/>
        </w:rPr>
      </w:pPr>
      <w:r w:rsidRPr="00CB7875">
        <w:rPr>
          <w:b/>
          <w:bCs/>
        </w:rPr>
        <w:t>Skills &amp; Abilities:</w:t>
      </w:r>
    </w:p>
    <w:p w14:paraId="18605FD9" w14:textId="77777777" w:rsidR="00CB7875" w:rsidRPr="00CB7875" w:rsidRDefault="00CB7875" w:rsidP="00CB7875">
      <w:r w:rsidRPr="00CB7875">
        <w:t>Excellent interpersonal skills required with initiative, judgment, and problem-solving skills. Excellent customer service and teamwork skills required. Ability to organize with great time management abilities to ensure workload accomplishment. Able to meet physical demands: standing, walking, bending, and lifting. Excellent verbal and written communication skills. Adaptable to change where patient care needs dictate change. Professional role model. Demonstrates age-appropriate skills applicable to SCHC</w:t>
      </w:r>
    </w:p>
    <w:p w14:paraId="4449C8A5" w14:textId="77777777" w:rsidR="00CB7875" w:rsidRDefault="00CB7875" w:rsidP="00CB7875">
      <w:pPr>
        <w:rPr>
          <w:b/>
          <w:bCs/>
        </w:rPr>
      </w:pPr>
      <w:r w:rsidRPr="00CB7875">
        <w:rPr>
          <w:b/>
          <w:bCs/>
        </w:rPr>
        <w:t>Please contact Jerrica Alford, at Jerrica.Alford@towerhealth.org if you have any questions!</w:t>
      </w:r>
    </w:p>
    <w:p w14:paraId="2587A2A4" w14:textId="77777777" w:rsidR="00CB7875" w:rsidRDefault="00CB7875" w:rsidP="00CB7875">
      <w:pPr>
        <w:rPr>
          <w:b/>
          <w:bCs/>
        </w:rPr>
      </w:pPr>
    </w:p>
    <w:p w14:paraId="227D3F7B" w14:textId="77777777" w:rsidR="00CB7875" w:rsidRPr="00CB7875" w:rsidRDefault="00CB7875" w:rsidP="00CB7875">
      <w:r w:rsidRPr="00CB7875">
        <w:rPr>
          <w:b/>
          <w:bCs/>
        </w:rPr>
        <w:t>Great Opportunity - $15,000 Sign-on Bonus for Registered Respiratory Therapists!</w:t>
      </w:r>
    </w:p>
    <w:p w14:paraId="34302846" w14:textId="38D7F626" w:rsidR="00CB7875" w:rsidRPr="00CB7875" w:rsidRDefault="00CB7875" w:rsidP="00CB7875">
      <w:r w:rsidRPr="00CB7875">
        <w:br/>
      </w:r>
      <w:r w:rsidRPr="00CB7875">
        <w:rPr>
          <w:b/>
          <w:bCs/>
        </w:rPr>
        <w:t>Qualifications</w:t>
      </w:r>
    </w:p>
    <w:p w14:paraId="3685E0FE" w14:textId="77777777" w:rsidR="00CB7875" w:rsidRPr="00CB7875" w:rsidRDefault="00CB7875" w:rsidP="00CB7875">
      <w:pPr>
        <w:numPr>
          <w:ilvl w:val="0"/>
          <w:numId w:val="1"/>
        </w:numPr>
      </w:pPr>
      <w:r w:rsidRPr="00CB7875">
        <w:t xml:space="preserve">Must be a graduate of a </w:t>
      </w:r>
      <w:proofErr w:type="spellStart"/>
      <w:r w:rsidRPr="00CB7875">
        <w:t>CoARC</w:t>
      </w:r>
      <w:proofErr w:type="spellEnd"/>
      <w:r w:rsidRPr="00CB7875">
        <w:t xml:space="preserve"> accredited program with an AS/BS in Respiratory Care</w:t>
      </w:r>
    </w:p>
    <w:p w14:paraId="491548C3" w14:textId="77777777" w:rsidR="00CB7875" w:rsidRPr="00CB7875" w:rsidRDefault="00CB7875" w:rsidP="00CB7875">
      <w:pPr>
        <w:numPr>
          <w:ilvl w:val="0"/>
          <w:numId w:val="1"/>
        </w:numPr>
      </w:pPr>
      <w:r w:rsidRPr="00CB7875">
        <w:t>AHA BLS and PALS required; NRP preferred</w:t>
      </w:r>
    </w:p>
    <w:p w14:paraId="50954E89" w14:textId="77777777" w:rsidR="00CB7875" w:rsidRPr="00CB7875" w:rsidRDefault="00CB7875" w:rsidP="00CB7875">
      <w:pPr>
        <w:numPr>
          <w:ilvl w:val="0"/>
          <w:numId w:val="1"/>
        </w:numPr>
      </w:pPr>
      <w:r w:rsidRPr="00CB7875">
        <w:t>PA State Board of Medicine License in Good Standing</w:t>
      </w:r>
    </w:p>
    <w:p w14:paraId="0AF2B49D" w14:textId="77777777" w:rsidR="00CB7875" w:rsidRPr="00CB7875" w:rsidRDefault="00CB7875" w:rsidP="00CB7875">
      <w:pPr>
        <w:numPr>
          <w:ilvl w:val="0"/>
          <w:numId w:val="1"/>
        </w:numPr>
      </w:pPr>
      <w:r w:rsidRPr="00CB7875">
        <w:t>Current CRT/RRT credential through NBRC </w:t>
      </w:r>
    </w:p>
    <w:p w14:paraId="1C07B285" w14:textId="77777777" w:rsidR="00CB7875" w:rsidRDefault="00CB7875" w:rsidP="00CB7875">
      <w:pPr>
        <w:numPr>
          <w:ilvl w:val="0"/>
          <w:numId w:val="1"/>
        </w:numPr>
      </w:pPr>
      <w:r w:rsidRPr="00CB7875">
        <w:t>Membership in AARC optimal</w:t>
      </w:r>
    </w:p>
    <w:p w14:paraId="7E853963" w14:textId="77777777" w:rsidR="00CB7875" w:rsidRPr="00CB7875" w:rsidRDefault="00CB7875" w:rsidP="00CB7875">
      <w:pPr>
        <w:ind w:left="720"/>
      </w:pPr>
    </w:p>
    <w:p w14:paraId="6E5856BB" w14:textId="77777777" w:rsidR="00CB7875" w:rsidRPr="00CB7875" w:rsidRDefault="00CB7875" w:rsidP="00CB7875">
      <w:r w:rsidRPr="00CB7875">
        <w:rPr>
          <w:b/>
          <w:bCs/>
        </w:rPr>
        <w:t>EDUCATION REQUIREMENTS:</w:t>
      </w:r>
    </w:p>
    <w:p w14:paraId="4E042989" w14:textId="77777777" w:rsidR="00CB7875" w:rsidRPr="00CB7875" w:rsidRDefault="00CB7875" w:rsidP="00CB7875">
      <w:pPr>
        <w:numPr>
          <w:ilvl w:val="0"/>
          <w:numId w:val="2"/>
        </w:numPr>
      </w:pPr>
      <w:r w:rsidRPr="00CB7875">
        <w:t>High School Diploma or GED</w:t>
      </w:r>
    </w:p>
    <w:p w14:paraId="10BA524D" w14:textId="77777777" w:rsidR="00CB7875" w:rsidRDefault="00CB7875" w:rsidP="00CB7875">
      <w:pPr>
        <w:numPr>
          <w:ilvl w:val="0"/>
          <w:numId w:val="2"/>
        </w:numPr>
      </w:pPr>
      <w:r w:rsidRPr="00CB7875">
        <w:t>Post High School Diploma Program</w:t>
      </w:r>
    </w:p>
    <w:p w14:paraId="4B5B6821" w14:textId="77777777" w:rsidR="00CB7875" w:rsidRPr="00CB7875" w:rsidRDefault="00CB7875" w:rsidP="00CB7875">
      <w:pPr>
        <w:ind w:left="720"/>
      </w:pPr>
    </w:p>
    <w:p w14:paraId="56F40C2B" w14:textId="77777777" w:rsidR="00CB7875" w:rsidRPr="00CB7875" w:rsidRDefault="00CB7875" w:rsidP="00CB7875">
      <w:r w:rsidRPr="00CB7875">
        <w:rPr>
          <w:b/>
          <w:bCs/>
        </w:rPr>
        <w:t>EXPERIENCE:</w:t>
      </w:r>
    </w:p>
    <w:p w14:paraId="6B83B04D" w14:textId="77777777" w:rsidR="00CB7875" w:rsidRDefault="00CB7875" w:rsidP="00CB7875">
      <w:pPr>
        <w:numPr>
          <w:ilvl w:val="0"/>
          <w:numId w:val="3"/>
        </w:numPr>
      </w:pPr>
      <w:r w:rsidRPr="00CB7875">
        <w:t>Relevant Experience</w:t>
      </w:r>
    </w:p>
    <w:p w14:paraId="78381E0D" w14:textId="77777777" w:rsidR="00CB7875" w:rsidRPr="00CB7875" w:rsidRDefault="00CB7875" w:rsidP="00CB7875">
      <w:pPr>
        <w:ind w:left="720"/>
      </w:pPr>
    </w:p>
    <w:p w14:paraId="360F5C48" w14:textId="77777777" w:rsidR="00CB7875" w:rsidRPr="00CB7875" w:rsidRDefault="00CB7875" w:rsidP="00CB7875">
      <w:r w:rsidRPr="00CB7875">
        <w:rPr>
          <w:b/>
          <w:bCs/>
        </w:rPr>
        <w:t>CERTIFICATION AND LICENSURE REQUIREMENTS:</w:t>
      </w:r>
    </w:p>
    <w:p w14:paraId="0653F5A0" w14:textId="77777777" w:rsidR="00CB7875" w:rsidRPr="00CB7875" w:rsidRDefault="00CB7875" w:rsidP="00CB7875">
      <w:pPr>
        <w:numPr>
          <w:ilvl w:val="0"/>
          <w:numId w:val="4"/>
        </w:numPr>
      </w:pPr>
      <w:r w:rsidRPr="00CB7875">
        <w:t>PA Respiratory Therapist License in good standing</w:t>
      </w:r>
    </w:p>
    <w:p w14:paraId="07892376" w14:textId="77777777" w:rsidR="00CB7875" w:rsidRDefault="00CB7875" w:rsidP="00CB7875">
      <w:pPr>
        <w:numPr>
          <w:ilvl w:val="0"/>
          <w:numId w:val="4"/>
        </w:numPr>
      </w:pPr>
      <w:r w:rsidRPr="00CB7875">
        <w:t>CRT/RRT in good standing through the NBRC</w:t>
      </w:r>
    </w:p>
    <w:p w14:paraId="4C0E837F" w14:textId="77777777" w:rsidR="00CB7875" w:rsidRDefault="00CB7875" w:rsidP="00CB7875">
      <w:pPr>
        <w:ind w:left="720"/>
      </w:pPr>
    </w:p>
    <w:p w14:paraId="63DF466B" w14:textId="77777777" w:rsidR="00CB7875" w:rsidRDefault="00CB7875" w:rsidP="00CB7875">
      <w:pPr>
        <w:ind w:left="720"/>
      </w:pPr>
    </w:p>
    <w:p w14:paraId="397EA42B" w14:textId="77777777" w:rsidR="00CB7875" w:rsidRDefault="00CB7875" w:rsidP="00CB7875">
      <w:pPr>
        <w:ind w:left="720"/>
      </w:pPr>
    </w:p>
    <w:p w14:paraId="3C8F7C35" w14:textId="2DE73377" w:rsidR="00CB7875" w:rsidRPr="00CB7875" w:rsidRDefault="00CB7875" w:rsidP="00CB7875">
      <w:r w:rsidRPr="00CB7875">
        <w:rPr>
          <w:b/>
          <w:bCs/>
        </w:rPr>
        <w:lastRenderedPageBreak/>
        <w:t>Overview</w:t>
      </w:r>
    </w:p>
    <w:p w14:paraId="679CD4FE" w14:textId="77777777" w:rsidR="00CB7875" w:rsidRPr="00CB7875" w:rsidRDefault="00CB7875" w:rsidP="00CB7875">
      <w:r w:rsidRPr="00CB7875">
        <w:t xml:space="preserve">Tower Health, a regional healthcare system, serves communities across multiple counties in Pennsylvania. Its network includes Reading Hospital, Phoenixville Hospital, Pottstown Hospital, and St. Christopher's Hospital for Children (in partnership with Drexel University). Committed to academic medicine and training, Tower Health offers various programs, including residency and fellowship programs, the Drexel University College of Medicine at Tower Health, and the Reading Hospital School of Health Sciences. Additionally, the system provides a wide range of healthcare services, such as Reading Hospital Rehabilitation at Wyomissing, home healthcare via Tower Health at Home, </w:t>
      </w:r>
      <w:proofErr w:type="spellStart"/>
      <w:r w:rsidRPr="00CB7875">
        <w:t>TowerDirect</w:t>
      </w:r>
      <w:proofErr w:type="spellEnd"/>
      <w:r w:rsidRPr="00CB7875">
        <w:t xml:space="preserve"> ambulance and emergency response, Tower Health Medical Group, Tower Health Providers (a clinically integrated network), and Tower Health Urgent Care facilities across its service area.</w:t>
      </w:r>
    </w:p>
    <w:p w14:paraId="06A40904" w14:textId="77777777" w:rsidR="00CB7875" w:rsidRPr="00CB7875" w:rsidRDefault="00CB7875" w:rsidP="00CB7875">
      <w:r w:rsidRPr="00CB7875">
        <w:t> </w:t>
      </w:r>
    </w:p>
    <w:p w14:paraId="70B76964" w14:textId="46791353" w:rsidR="00CB7875" w:rsidRPr="00CB7875" w:rsidRDefault="00CB7875" w:rsidP="00CB7875">
      <w:r w:rsidRPr="00CB7875">
        <w:rPr>
          <w:b/>
          <w:bCs/>
        </w:rPr>
        <w:t>About St. Christopher's Hospital for Children</w:t>
      </w:r>
    </w:p>
    <w:p w14:paraId="475302F6" w14:textId="77777777" w:rsidR="00CB7875" w:rsidRDefault="00CB7875" w:rsidP="00CB7875">
      <w:r w:rsidRPr="00CB7875">
        <w:t>St. Christopher’s Hospital for Children, a partnership between Tower Health and Drexel University, is a 188-bed facility that provides exceptional care to children throughout the Greater Philadelphia area and surrounding counties.</w:t>
      </w:r>
    </w:p>
    <w:p w14:paraId="7B0DAC1C" w14:textId="77777777" w:rsidR="00CB7875" w:rsidRPr="00CB7875" w:rsidRDefault="00CB7875" w:rsidP="00CB7875"/>
    <w:p w14:paraId="56A564EB" w14:textId="77777777" w:rsidR="00CB7875" w:rsidRDefault="00CB7875" w:rsidP="00CB7875">
      <w:r w:rsidRPr="00CB7875">
        <w:t>St. Christopher's has more than 220 pediatric experts on staff, combining top-notch pediatric care with a wide array of pediatric specialties including Cardiology, Ear, Nose and Throat, Gastroenterology, Oncology, and Orthopedics. It houses the only Verified Pediatric Burn Center between New York City and Baltimore and is one of only three Level I Pediatric Trauma Centers in Pennsylvania. St. Christopher’s is a Magnet® designated hospital and was recognized as a Women’s Choice Award Best Children’s Hospital.</w:t>
      </w:r>
    </w:p>
    <w:p w14:paraId="080B4437" w14:textId="77777777" w:rsidR="00CB7875" w:rsidRPr="00CB7875" w:rsidRDefault="00CB7875" w:rsidP="00CB7875"/>
    <w:p w14:paraId="221D6523" w14:textId="77777777" w:rsidR="00CB7875" w:rsidRDefault="00CB7875" w:rsidP="00CB7875">
      <w:r w:rsidRPr="00CB7875">
        <w:t>In addition to its main location in Philadelphia, the hospital has a growing network of primary and specialty care locations throughout the Philadelphia suburbs and New Jersey so your child's health conditions can be treated close to home.</w:t>
      </w:r>
    </w:p>
    <w:p w14:paraId="75A57861" w14:textId="77777777" w:rsidR="00CB7875" w:rsidRPr="00CB7875" w:rsidRDefault="00CB7875" w:rsidP="00CB7875">
      <w:r w:rsidRPr="00CB7875">
        <w:t> </w:t>
      </w:r>
    </w:p>
    <w:p w14:paraId="68081573" w14:textId="77777777" w:rsidR="00CB7875" w:rsidRPr="00CB7875" w:rsidRDefault="00CB7875" w:rsidP="00CB7875">
      <w:r w:rsidRPr="00CB7875">
        <w:t>Tower Health recognizes paying for education can be expensive. As part of our Educational Assistance benefit, the Tower Health Tuition Discount Program offers tuition reimbursement and other discounts to more than one hundred local and national schools. This includes Drexel University, Alvernia University, and Immaculata University – just to name a few. </w:t>
      </w:r>
    </w:p>
    <w:p w14:paraId="192BD27E" w14:textId="77777777" w:rsidR="00CB7875" w:rsidRPr="00CB7875" w:rsidRDefault="00CB7875" w:rsidP="00CB7875">
      <w:r w:rsidRPr="00CB7875">
        <w:t> </w:t>
      </w:r>
    </w:p>
    <w:p w14:paraId="732D7441" w14:textId="69F6FD69" w:rsidR="00CB7875" w:rsidRPr="00CB7875" w:rsidRDefault="00CB7875" w:rsidP="00CB7875">
      <w:r w:rsidRPr="00CB7875">
        <w:t>Through the Tower Health Tuition Discount Program</w:t>
      </w:r>
      <w:r w:rsidRPr="00CB7875">
        <w:rPr>
          <w:b/>
          <w:bCs/>
        </w:rPr>
        <w:t>, </w:t>
      </w:r>
      <w:r w:rsidRPr="00CB7875">
        <w:t>eligible employees, spouses, dependents, and domestic partners may be eligible to receive the following benefits:</w:t>
      </w:r>
    </w:p>
    <w:p w14:paraId="31D1C81E" w14:textId="43648427" w:rsidR="00CB7875" w:rsidRPr="00CB7875" w:rsidRDefault="00CB7875" w:rsidP="00CB7875">
      <w:pPr>
        <w:pStyle w:val="ListParagraph"/>
        <w:numPr>
          <w:ilvl w:val="0"/>
          <w:numId w:val="5"/>
        </w:numPr>
      </w:pPr>
      <w:r w:rsidRPr="00CB7875">
        <w:t>Save 5 to 50 percent on tuition.</w:t>
      </w:r>
    </w:p>
    <w:p w14:paraId="57F6ECF5" w14:textId="022EB24D" w:rsidR="00CB7875" w:rsidRPr="00CB7875" w:rsidRDefault="00CB7875" w:rsidP="00CB7875">
      <w:pPr>
        <w:pStyle w:val="ListParagraph"/>
        <w:numPr>
          <w:ilvl w:val="0"/>
          <w:numId w:val="5"/>
        </w:numPr>
      </w:pPr>
      <w:r w:rsidRPr="00CB7875">
        <w:t>Waived application fees.</w:t>
      </w:r>
    </w:p>
    <w:p w14:paraId="36ED467A" w14:textId="547AD730" w:rsidR="00CB7875" w:rsidRPr="00CB7875" w:rsidRDefault="00CB7875" w:rsidP="00CB7875">
      <w:pPr>
        <w:pStyle w:val="ListParagraph"/>
        <w:numPr>
          <w:ilvl w:val="0"/>
          <w:numId w:val="5"/>
        </w:numPr>
      </w:pPr>
      <w:r w:rsidRPr="00CB7875">
        <w:t>Discounts for your dependents, spouses, and domestic partners.</w:t>
      </w:r>
    </w:p>
    <w:p w14:paraId="7CEA23C6" w14:textId="77777777" w:rsidR="00D95654" w:rsidRDefault="00D95654"/>
    <w:p w14:paraId="4DA8C4D5" w14:textId="2BA9C15C" w:rsidR="00CB7875" w:rsidRDefault="00CB7875">
      <w:r>
        <w:t xml:space="preserve">To Apply, visit: </w:t>
      </w:r>
      <w:hyperlink r:id="rId5" w:history="1">
        <w:r w:rsidRPr="00C541CE">
          <w:rPr>
            <w:rStyle w:val="Hyperlink"/>
          </w:rPr>
          <w:t>https://www.towercareers.org/careers-home/jobs/48610?lang=en-us</w:t>
        </w:r>
      </w:hyperlink>
    </w:p>
    <w:p w14:paraId="5FBF71C2" w14:textId="77777777" w:rsidR="00CB7875" w:rsidRDefault="00CB7875"/>
    <w:sectPr w:rsidR="00CB7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974DD"/>
    <w:multiLevelType w:val="multilevel"/>
    <w:tmpl w:val="378AF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511292"/>
    <w:multiLevelType w:val="hybridMultilevel"/>
    <w:tmpl w:val="5C1A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36CBD"/>
    <w:multiLevelType w:val="multilevel"/>
    <w:tmpl w:val="D1EA8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42E0C"/>
    <w:multiLevelType w:val="multilevel"/>
    <w:tmpl w:val="7D825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7676ED"/>
    <w:multiLevelType w:val="multilevel"/>
    <w:tmpl w:val="4B8A6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66818721">
    <w:abstractNumId w:val="2"/>
  </w:num>
  <w:num w:numId="2" w16cid:durableId="823426160">
    <w:abstractNumId w:val="0"/>
  </w:num>
  <w:num w:numId="3" w16cid:durableId="205603081">
    <w:abstractNumId w:val="3"/>
  </w:num>
  <w:num w:numId="4" w16cid:durableId="2054693053">
    <w:abstractNumId w:val="4"/>
  </w:num>
  <w:num w:numId="5" w16cid:durableId="39428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75"/>
    <w:rsid w:val="00230EFB"/>
    <w:rsid w:val="00442B66"/>
    <w:rsid w:val="00761740"/>
    <w:rsid w:val="00A95F0F"/>
    <w:rsid w:val="00B4073E"/>
    <w:rsid w:val="00BA3334"/>
    <w:rsid w:val="00CB7875"/>
    <w:rsid w:val="00D95654"/>
    <w:rsid w:val="00F35E99"/>
    <w:rsid w:val="00FA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75F3B9"/>
  <w15:chartTrackingRefBased/>
  <w15:docId w15:val="{2C30206A-269E-4F4D-8AC5-CD13DEB0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8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8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8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8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8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8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8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8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8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8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8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8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875"/>
    <w:rPr>
      <w:rFonts w:eastAsiaTheme="majorEastAsia" w:cstheme="majorBidi"/>
      <w:color w:val="272727" w:themeColor="text1" w:themeTint="D8"/>
    </w:rPr>
  </w:style>
  <w:style w:type="paragraph" w:styleId="Title">
    <w:name w:val="Title"/>
    <w:basedOn w:val="Normal"/>
    <w:next w:val="Normal"/>
    <w:link w:val="TitleChar"/>
    <w:uiPriority w:val="10"/>
    <w:qFormat/>
    <w:rsid w:val="00CB78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8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8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7875"/>
    <w:rPr>
      <w:i/>
      <w:iCs/>
      <w:color w:val="404040" w:themeColor="text1" w:themeTint="BF"/>
    </w:rPr>
  </w:style>
  <w:style w:type="paragraph" w:styleId="ListParagraph">
    <w:name w:val="List Paragraph"/>
    <w:basedOn w:val="Normal"/>
    <w:uiPriority w:val="34"/>
    <w:qFormat/>
    <w:rsid w:val="00CB7875"/>
    <w:pPr>
      <w:ind w:left="720"/>
      <w:contextualSpacing/>
    </w:pPr>
  </w:style>
  <w:style w:type="character" w:styleId="IntenseEmphasis">
    <w:name w:val="Intense Emphasis"/>
    <w:basedOn w:val="DefaultParagraphFont"/>
    <w:uiPriority w:val="21"/>
    <w:qFormat/>
    <w:rsid w:val="00CB7875"/>
    <w:rPr>
      <w:i/>
      <w:iCs/>
      <w:color w:val="0F4761" w:themeColor="accent1" w:themeShade="BF"/>
    </w:rPr>
  </w:style>
  <w:style w:type="paragraph" w:styleId="IntenseQuote">
    <w:name w:val="Intense Quote"/>
    <w:basedOn w:val="Normal"/>
    <w:next w:val="Normal"/>
    <w:link w:val="IntenseQuoteChar"/>
    <w:uiPriority w:val="30"/>
    <w:qFormat/>
    <w:rsid w:val="00CB7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875"/>
    <w:rPr>
      <w:i/>
      <w:iCs/>
      <w:color w:val="0F4761" w:themeColor="accent1" w:themeShade="BF"/>
    </w:rPr>
  </w:style>
  <w:style w:type="character" w:styleId="IntenseReference">
    <w:name w:val="Intense Reference"/>
    <w:basedOn w:val="DefaultParagraphFont"/>
    <w:uiPriority w:val="32"/>
    <w:qFormat/>
    <w:rsid w:val="00CB7875"/>
    <w:rPr>
      <w:b/>
      <w:bCs/>
      <w:smallCaps/>
      <w:color w:val="0F4761" w:themeColor="accent1" w:themeShade="BF"/>
      <w:spacing w:val="5"/>
    </w:rPr>
  </w:style>
  <w:style w:type="character" w:styleId="Hyperlink">
    <w:name w:val="Hyperlink"/>
    <w:basedOn w:val="DefaultParagraphFont"/>
    <w:uiPriority w:val="99"/>
    <w:unhideWhenUsed/>
    <w:rsid w:val="00CB7875"/>
    <w:rPr>
      <w:color w:val="467886" w:themeColor="hyperlink"/>
      <w:u w:val="single"/>
    </w:rPr>
  </w:style>
  <w:style w:type="character" w:styleId="UnresolvedMention">
    <w:name w:val="Unresolved Mention"/>
    <w:basedOn w:val="DefaultParagraphFont"/>
    <w:uiPriority w:val="99"/>
    <w:semiHidden/>
    <w:unhideWhenUsed/>
    <w:rsid w:val="00CB7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811259">
      <w:bodyDiv w:val="1"/>
      <w:marLeft w:val="0"/>
      <w:marRight w:val="0"/>
      <w:marTop w:val="0"/>
      <w:marBottom w:val="0"/>
      <w:divBdr>
        <w:top w:val="none" w:sz="0" w:space="0" w:color="auto"/>
        <w:left w:val="none" w:sz="0" w:space="0" w:color="auto"/>
        <w:bottom w:val="none" w:sz="0" w:space="0" w:color="auto"/>
        <w:right w:val="none" w:sz="0" w:space="0" w:color="auto"/>
      </w:divBdr>
    </w:div>
    <w:div w:id="82825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owercareers.org/careers-home/jobs/48610?lang=e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Massaro</dc:creator>
  <cp:keywords/>
  <dc:description/>
  <cp:lastModifiedBy>Linda Cornman</cp:lastModifiedBy>
  <cp:revision>2</cp:revision>
  <dcterms:created xsi:type="dcterms:W3CDTF">2025-01-08T14:48:00Z</dcterms:created>
  <dcterms:modified xsi:type="dcterms:W3CDTF">2025-01-08T14:48:00Z</dcterms:modified>
</cp:coreProperties>
</file>